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7562" w14:textId="77777777" w:rsidR="002D7122" w:rsidRDefault="002D71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84D0" wp14:editId="44CD0491">
                <wp:simplePos x="0" y="0"/>
                <wp:positionH relativeFrom="column">
                  <wp:posOffset>3098973</wp:posOffset>
                </wp:positionH>
                <wp:positionV relativeFrom="paragraph">
                  <wp:posOffset>668</wp:posOffset>
                </wp:positionV>
                <wp:extent cx="2839720" cy="199732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1997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40D4" w14:textId="77777777" w:rsidR="002D7122" w:rsidRPr="002D7122" w:rsidRDefault="002D7122" w:rsidP="002D712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D7122"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The Montessori School</w:t>
                            </w:r>
                          </w:p>
                          <w:p w14:paraId="2801B6D8" w14:textId="77777777" w:rsidR="002D7122" w:rsidRDefault="002D7122" w:rsidP="002D712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D7122"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Additional Services Package</w:t>
                            </w:r>
                          </w:p>
                          <w:p w14:paraId="64D04E4A" w14:textId="77777777" w:rsidR="00BF5F72" w:rsidRDefault="00BF5F72" w:rsidP="002D712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15 Hour Offer</w:t>
                            </w:r>
                          </w:p>
                          <w:p w14:paraId="26585436" w14:textId="77777777" w:rsidR="00E217C5" w:rsidRDefault="00E217C5" w:rsidP="002D712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and 30 Hour Offer</w:t>
                            </w:r>
                          </w:p>
                          <w:p w14:paraId="25A3619A" w14:textId="77777777" w:rsidR="00E217C5" w:rsidRPr="002D7122" w:rsidRDefault="00E217C5" w:rsidP="002D712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8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.05pt;width:223.6pt;height:1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" fillcolor="white [3201]" stroked="f" strokeweight=".5pt">
                <v:textbox>
                  <w:txbxContent>
                    <w:p w14:paraId="205640D4" w14:textId="77777777" w:rsidR="002D7122" w:rsidRPr="002D7122" w:rsidRDefault="002D7122" w:rsidP="002D7122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2D7122"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  <w:t>The Montessori School</w:t>
                      </w:r>
                    </w:p>
                    <w:p w14:paraId="2801B6D8" w14:textId="77777777" w:rsidR="002D7122" w:rsidRDefault="002D7122" w:rsidP="002D7122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2D7122"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  <w:t>Additional Services Package</w:t>
                      </w:r>
                    </w:p>
                    <w:p w14:paraId="64D04E4A" w14:textId="77777777" w:rsidR="00BF5F72" w:rsidRDefault="00BF5F72" w:rsidP="002D7122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  <w:t>15 Hour Offer</w:t>
                      </w:r>
                    </w:p>
                    <w:p w14:paraId="26585436" w14:textId="77777777" w:rsidR="00E217C5" w:rsidRDefault="00E217C5" w:rsidP="002D7122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  <w:t>and 30 Hour Offer</w:t>
                      </w:r>
                    </w:p>
                    <w:p w14:paraId="25A3619A" w14:textId="77777777" w:rsidR="00E217C5" w:rsidRPr="002D7122" w:rsidRDefault="00E217C5" w:rsidP="002D7122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3502D3" wp14:editId="74BA0B73">
            <wp:extent cx="15113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children_heart (636x640) (318x320) (119x12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1B74" w14:textId="77777777" w:rsidR="002D7122" w:rsidRDefault="002D7122" w:rsidP="002D7122"/>
    <w:p w14:paraId="075DE55F" w14:textId="77777777" w:rsidR="00E217C5" w:rsidRDefault="00E217C5" w:rsidP="002D7122"/>
    <w:p w14:paraId="383511C7" w14:textId="77777777" w:rsidR="0056687C" w:rsidRDefault="002D7122" w:rsidP="002D7122">
      <w:r>
        <w:t>At</w:t>
      </w:r>
      <w:r w:rsidR="00563D28">
        <w:t xml:space="preserve"> the Montessori School, we will be offering 15 (universal) and 30 hours (extended) of free early education and childcare, in conjunction with</w:t>
      </w:r>
      <w:r>
        <w:t xml:space="preserve"> an </w:t>
      </w:r>
      <w:proofErr w:type="gramStart"/>
      <w:r>
        <w:t>additional package</w:t>
      </w:r>
      <w:r w:rsidR="00E748BC">
        <w:t>s</w:t>
      </w:r>
      <w:r>
        <w:t xml:space="preserve"> of </w:t>
      </w:r>
      <w:r w:rsidR="00563D28">
        <w:t xml:space="preserve">chargeable </w:t>
      </w:r>
      <w:r>
        <w:t>servic</w:t>
      </w:r>
      <w:r w:rsidR="00563D28">
        <w:t>es</w:t>
      </w:r>
      <w:proofErr w:type="gramEnd"/>
      <w:r w:rsidR="00563D28">
        <w:t>, commencing September 2017.</w:t>
      </w:r>
      <w:r w:rsidR="00E748BC">
        <w:t xml:space="preserve"> The</w:t>
      </w:r>
      <w:r>
        <w:t xml:space="preserve"> </w:t>
      </w:r>
      <w:r w:rsidR="00563D28">
        <w:t>additional package</w:t>
      </w:r>
      <w:r w:rsidR="00E748BC">
        <w:t>s</w:t>
      </w:r>
      <w:r w:rsidR="00563D28">
        <w:t xml:space="preserve"> of chargeable </w:t>
      </w:r>
      <w:r>
        <w:t>services</w:t>
      </w:r>
      <w:r w:rsidR="00563D28">
        <w:t xml:space="preserve"> include:</w:t>
      </w:r>
    </w:p>
    <w:p w14:paraId="2E75FC7F" w14:textId="6A613C69" w:rsidR="00711E07" w:rsidRPr="0070667D" w:rsidRDefault="002D7122" w:rsidP="0070667D">
      <w:pPr>
        <w:pStyle w:val="ListParagraph"/>
        <w:numPr>
          <w:ilvl w:val="0"/>
          <w:numId w:val="5"/>
        </w:numPr>
      </w:pPr>
      <w:r>
        <w:t>Extended Session Time</w:t>
      </w:r>
      <w:r w:rsidR="00BF5F72">
        <w:t>s</w:t>
      </w:r>
    </w:p>
    <w:p w14:paraId="4CD344B7" w14:textId="40858F0F" w:rsidR="002D7122" w:rsidRDefault="002D7122" w:rsidP="0070667D">
      <w:pPr>
        <w:pStyle w:val="ListParagraph"/>
        <w:numPr>
          <w:ilvl w:val="0"/>
          <w:numId w:val="5"/>
        </w:numPr>
      </w:pPr>
      <w:r>
        <w:t>Montessori Qualified Teaching Staff</w:t>
      </w:r>
    </w:p>
    <w:p w14:paraId="5ECE143B" w14:textId="25058090" w:rsidR="00711E07" w:rsidRPr="0070667D" w:rsidRDefault="00711E07" w:rsidP="0070667D">
      <w:pPr>
        <w:pStyle w:val="ListParagraph"/>
        <w:numPr>
          <w:ilvl w:val="0"/>
          <w:numId w:val="5"/>
        </w:numPr>
        <w:rPr>
          <w:color w:val="FF0000"/>
        </w:rPr>
      </w:pPr>
      <w:r w:rsidRPr="0070667D">
        <w:t xml:space="preserve">Specialist Montessori Equipment </w:t>
      </w:r>
    </w:p>
    <w:p w14:paraId="5FFFEF61" w14:textId="7F4DA8A3" w:rsidR="002D7122" w:rsidRDefault="002D7122" w:rsidP="0070667D">
      <w:pPr>
        <w:pStyle w:val="ListParagraph"/>
        <w:numPr>
          <w:ilvl w:val="0"/>
          <w:numId w:val="5"/>
        </w:numPr>
      </w:pPr>
      <w:r>
        <w:t>High Teacher/Child ratios</w:t>
      </w:r>
    </w:p>
    <w:p w14:paraId="614B7005" w14:textId="07681F4D" w:rsidR="00711E07" w:rsidRPr="0070667D" w:rsidRDefault="00711E07" w:rsidP="0070667D">
      <w:pPr>
        <w:pStyle w:val="ListParagraph"/>
        <w:numPr>
          <w:ilvl w:val="0"/>
          <w:numId w:val="5"/>
        </w:numPr>
      </w:pPr>
      <w:r w:rsidRPr="0070667D">
        <w:t xml:space="preserve">1:1 tuition throughout the year </w:t>
      </w:r>
    </w:p>
    <w:p w14:paraId="788F4057" w14:textId="54F9CB3E" w:rsidR="002D7122" w:rsidRPr="0070667D" w:rsidRDefault="002D7122" w:rsidP="0070667D">
      <w:pPr>
        <w:pStyle w:val="ListParagraph"/>
        <w:numPr>
          <w:ilvl w:val="0"/>
          <w:numId w:val="5"/>
        </w:numPr>
      </w:pPr>
      <w:r w:rsidRPr="0070667D">
        <w:t>Specialist Social Skills Groups</w:t>
      </w:r>
      <w:r w:rsidR="00711E07" w:rsidRPr="0070667D">
        <w:t xml:space="preserve"> and academic educational sessions</w:t>
      </w:r>
      <w:r w:rsidR="0070667D">
        <w:t>, tailored to individual strengths/challenges</w:t>
      </w:r>
    </w:p>
    <w:p w14:paraId="60BE1032" w14:textId="76E621AE" w:rsidR="00BF5F72" w:rsidRDefault="002D7122" w:rsidP="0070667D">
      <w:pPr>
        <w:pStyle w:val="ListParagraph"/>
        <w:numPr>
          <w:ilvl w:val="0"/>
          <w:numId w:val="5"/>
        </w:numPr>
      </w:pPr>
      <w:r>
        <w:t>Snacks</w:t>
      </w:r>
      <w:r w:rsidR="000D773B">
        <w:t xml:space="preserve"> throughout the day</w:t>
      </w:r>
    </w:p>
    <w:p w14:paraId="3065739A" w14:textId="77777777" w:rsidR="0070667D" w:rsidRDefault="0070667D" w:rsidP="0070667D">
      <w:pPr>
        <w:pStyle w:val="ListParagraph"/>
      </w:pPr>
    </w:p>
    <w:p w14:paraId="76803C4E" w14:textId="77777777" w:rsidR="00BF5F72" w:rsidRDefault="00BF5F72" w:rsidP="000E3729">
      <w:pPr>
        <w:pStyle w:val="ListParagraph"/>
        <w:numPr>
          <w:ilvl w:val="0"/>
          <w:numId w:val="2"/>
        </w:numPr>
        <w:ind w:left="709" w:hanging="425"/>
      </w:pPr>
      <w:r>
        <w:t>Your child may attend for a minimum of three half days,</w:t>
      </w:r>
      <w:r w:rsidR="000E3729">
        <w:t xml:space="preserve"> for 38 weeks per year (taken over</w:t>
      </w:r>
      <w:r>
        <w:t xml:space="preserve"> 3 terms as set out in the School’</w:t>
      </w:r>
      <w:r w:rsidR="000E3729">
        <w:t>s “Term Date S</w:t>
      </w:r>
      <w:r>
        <w:t>heet</w:t>
      </w:r>
      <w:r w:rsidR="000E3729">
        <w:t>”</w:t>
      </w:r>
      <w:r>
        <w:t>).</w:t>
      </w:r>
    </w:p>
    <w:p w14:paraId="30967CFD" w14:textId="77777777" w:rsidR="00BF5F72" w:rsidRDefault="00BF5F72" w:rsidP="000E3729">
      <w:pPr>
        <w:pStyle w:val="ListParagraph"/>
        <w:numPr>
          <w:ilvl w:val="0"/>
          <w:numId w:val="2"/>
        </w:numPr>
        <w:ind w:left="709" w:hanging="425"/>
      </w:pPr>
      <w:r>
        <w:t xml:space="preserve">Each half day will consist of 3.75 – 4 </w:t>
      </w:r>
      <w:r w:rsidR="00C4240D">
        <w:t>hours</w:t>
      </w:r>
    </w:p>
    <w:p w14:paraId="1845CB1B" w14:textId="77777777" w:rsidR="00BF5F72" w:rsidRDefault="00BF5F72" w:rsidP="000E3729">
      <w:pPr>
        <w:pStyle w:val="ListParagraph"/>
        <w:numPr>
          <w:ilvl w:val="0"/>
          <w:numId w:val="2"/>
        </w:numPr>
        <w:ind w:left="709" w:hanging="425"/>
      </w:pPr>
      <w:r>
        <w:t>We will draw down 3 hours of funding per session attended</w:t>
      </w:r>
      <w:r w:rsidR="00C4240D">
        <w:t xml:space="preserve"> </w:t>
      </w:r>
    </w:p>
    <w:p w14:paraId="488D9271" w14:textId="4941F0B2" w:rsidR="00BF5F72" w:rsidRDefault="00BF5F72" w:rsidP="000E3729">
      <w:pPr>
        <w:pStyle w:val="ListParagraph"/>
        <w:numPr>
          <w:ilvl w:val="0"/>
          <w:numId w:val="2"/>
        </w:numPr>
        <w:ind w:left="709" w:hanging="425"/>
      </w:pPr>
      <w:r>
        <w:t>Parent will be asked to</w:t>
      </w:r>
      <w:r w:rsidR="00C4240D">
        <w:t xml:space="preserve"> pay for</w:t>
      </w:r>
      <w:r>
        <w:t xml:space="preserve"> the “additional services package” for each session attended</w:t>
      </w:r>
      <w:r w:rsidR="0070667D">
        <w:t>, as listed in our fees sheet</w:t>
      </w:r>
    </w:p>
    <w:p w14:paraId="7A37C566" w14:textId="77777777" w:rsidR="00E217C5" w:rsidRDefault="00C4240D" w:rsidP="00E217C5">
      <w:pPr>
        <w:pStyle w:val="ListParagraph"/>
        <w:numPr>
          <w:ilvl w:val="0"/>
          <w:numId w:val="2"/>
        </w:numPr>
        <w:ind w:left="709" w:hanging="425"/>
      </w:pPr>
      <w:r>
        <w:t>The i</w:t>
      </w:r>
      <w:r w:rsidR="000E3729">
        <w:t xml:space="preserve">nvoice will show clearly which hours </w:t>
      </w:r>
      <w:r>
        <w:t>are funded and the fee for the additional s</w:t>
      </w:r>
      <w:r w:rsidR="000E3729">
        <w:t>ervices</w:t>
      </w:r>
    </w:p>
    <w:p w14:paraId="489CDDC7" w14:textId="77777777" w:rsidR="00E217C5" w:rsidRDefault="00E217C5" w:rsidP="00E217C5">
      <w:r>
        <w:t xml:space="preserve">Those parents wishing to access the </w:t>
      </w:r>
      <w:r w:rsidRPr="00E217C5">
        <w:rPr>
          <w:u w:val="single"/>
        </w:rPr>
        <w:t>30 Hour Offer</w:t>
      </w:r>
      <w:r>
        <w:t xml:space="preserve"> should apply through: </w:t>
      </w:r>
      <w:hyperlink r:id="rId6" w:history="1">
        <w:r w:rsidRPr="00E217C5">
          <w:rPr>
            <w:rStyle w:val="Hyperlink"/>
            <w:color w:val="auto"/>
          </w:rPr>
          <w:t>www.childcarechoices.gov.uk</w:t>
        </w:r>
      </w:hyperlink>
    </w:p>
    <w:p w14:paraId="44F501B8" w14:textId="77777777" w:rsidR="00E217C5" w:rsidRDefault="00E217C5" w:rsidP="00C4240D">
      <w:pPr>
        <w:pStyle w:val="ListParagraph"/>
        <w:numPr>
          <w:ilvl w:val="0"/>
          <w:numId w:val="3"/>
        </w:numPr>
      </w:pPr>
      <w:r>
        <w:t>Your child must attend for 5 full days from 8.30am until 4.30pm/6.30pm</w:t>
      </w:r>
    </w:p>
    <w:p w14:paraId="064FD54D" w14:textId="77777777" w:rsidR="000E3729" w:rsidRDefault="00E217C5" w:rsidP="00563D28">
      <w:pPr>
        <w:pStyle w:val="ListParagraph"/>
        <w:numPr>
          <w:ilvl w:val="0"/>
          <w:numId w:val="3"/>
        </w:numPr>
      </w:pPr>
      <w:r>
        <w:t>Each day will consist of 8 – 10 hours</w:t>
      </w:r>
    </w:p>
    <w:p w14:paraId="3FB69C33" w14:textId="77777777" w:rsidR="00C4240D" w:rsidRDefault="00C4240D" w:rsidP="00C4240D">
      <w:pPr>
        <w:pStyle w:val="ListParagraph"/>
        <w:numPr>
          <w:ilvl w:val="0"/>
          <w:numId w:val="3"/>
        </w:numPr>
      </w:pPr>
      <w:r>
        <w:t>Parent will be asked to pay for the “additional services package” for each morning and each afternoon session, that make up each full day</w:t>
      </w:r>
    </w:p>
    <w:p w14:paraId="5B933754" w14:textId="77777777" w:rsidR="00563D28" w:rsidRDefault="00563D28" w:rsidP="00C4240D">
      <w:pPr>
        <w:pStyle w:val="ListParagraph"/>
        <w:numPr>
          <w:ilvl w:val="0"/>
          <w:numId w:val="3"/>
        </w:numPr>
      </w:pPr>
      <w:r>
        <w:t xml:space="preserve">Afterschool Care will be included in the extended hours offer and parents will be invoiced for an </w:t>
      </w:r>
      <w:r w:rsidR="00E748BC">
        <w:t>“</w:t>
      </w:r>
      <w:r>
        <w:t>additional services package</w:t>
      </w:r>
      <w:r w:rsidR="00E748BC">
        <w:t>”</w:t>
      </w:r>
    </w:p>
    <w:p w14:paraId="7ACCAB70" w14:textId="4EC46090" w:rsidR="0067656B" w:rsidRPr="0070667D" w:rsidRDefault="00C4240D" w:rsidP="0070667D">
      <w:pPr>
        <w:pStyle w:val="ListParagraph"/>
        <w:numPr>
          <w:ilvl w:val="0"/>
          <w:numId w:val="3"/>
        </w:numPr>
      </w:pPr>
      <w:r>
        <w:t>The invoice will show clearly which hours are funded and the fee for the additional services</w:t>
      </w:r>
      <w:r w:rsidR="0070667D" w:rsidRPr="0070667D">
        <w:rPr>
          <w:rFonts w:cstheme="minorHAnsi"/>
          <w:color w:val="121212"/>
        </w:rPr>
        <w:t xml:space="preserve"> </w:t>
      </w:r>
    </w:p>
    <w:p w14:paraId="0D0E4F98" w14:textId="77777777" w:rsidR="0067656B" w:rsidRPr="0067656B" w:rsidRDefault="0067656B" w:rsidP="000E3729">
      <w:pPr>
        <w:rPr>
          <w:color w:val="FF0000"/>
        </w:rPr>
      </w:pPr>
    </w:p>
    <w:p w14:paraId="5A5FC5C3" w14:textId="038BFEF4" w:rsidR="00BF5F72" w:rsidRDefault="000E3729" w:rsidP="000E3729">
      <w:r>
        <w:t>This is The Montessori School’s model for the funded offer. A completely free offer may be available at another provider and information on this can be found at:</w:t>
      </w:r>
    </w:p>
    <w:p w14:paraId="2732B284" w14:textId="77777777" w:rsidR="00D7006D" w:rsidRPr="00D7006D" w:rsidRDefault="00D7006D" w:rsidP="000E3729">
      <w:pPr>
        <w:rPr>
          <w:u w:val="single"/>
        </w:rPr>
      </w:pPr>
      <w:r w:rsidRPr="00D7006D">
        <w:rPr>
          <w:u w:val="single"/>
        </w:rPr>
        <w:t>Wandsworth Early Education Childcare Places Team</w:t>
      </w:r>
    </w:p>
    <w:p w14:paraId="5EF74246" w14:textId="77777777" w:rsidR="00D7006D" w:rsidRDefault="00D7006D" w:rsidP="000E3729">
      <w:r w:rsidRPr="00D7006D">
        <w:t>Telephone</w:t>
      </w:r>
      <w:r>
        <w:t xml:space="preserve"> -</w:t>
      </w:r>
      <w:r w:rsidRPr="00D7006D">
        <w:t xml:space="preserve"> 020 8871 8339 </w:t>
      </w:r>
    </w:p>
    <w:p w14:paraId="4EB66CD7" w14:textId="77777777" w:rsidR="00D7006D" w:rsidRDefault="00D7006D" w:rsidP="000E3729">
      <w:r w:rsidRPr="00D7006D">
        <w:t>E-mail</w:t>
      </w:r>
      <w:r>
        <w:t xml:space="preserve"> -</w:t>
      </w:r>
      <w:r w:rsidRPr="00D7006D">
        <w:t xml:space="preserve"> </w:t>
      </w:r>
      <w:hyperlink r:id="rId7" w:history="1">
        <w:r w:rsidRPr="00D7006D">
          <w:rPr>
            <w:rStyle w:val="Hyperlink"/>
            <w:color w:val="auto"/>
          </w:rPr>
          <w:t>eecp@wandsworth.gov.uk</w:t>
        </w:r>
      </w:hyperlink>
    </w:p>
    <w:p w14:paraId="477A6625" w14:textId="77777777" w:rsidR="00D7006D" w:rsidRDefault="00D7006D" w:rsidP="000E3729">
      <w:r w:rsidRPr="00D7006D">
        <w:t>Address</w:t>
      </w:r>
      <w:r>
        <w:t xml:space="preserve"> - 1 Siward Road, London, </w:t>
      </w:r>
      <w:r w:rsidRPr="00D7006D">
        <w:t>SW17 0LA</w:t>
      </w:r>
    </w:p>
    <w:sectPr w:rsidR="00D7006D" w:rsidSect="00E217C5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7CC"/>
    <w:multiLevelType w:val="hybridMultilevel"/>
    <w:tmpl w:val="8F2E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B92"/>
    <w:multiLevelType w:val="hybridMultilevel"/>
    <w:tmpl w:val="4F14322E"/>
    <w:lvl w:ilvl="0" w:tplc="81CA9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B6D02"/>
    <w:multiLevelType w:val="hybridMultilevel"/>
    <w:tmpl w:val="74D0F12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D71E2"/>
    <w:multiLevelType w:val="multilevel"/>
    <w:tmpl w:val="954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3712A"/>
    <w:multiLevelType w:val="hybridMultilevel"/>
    <w:tmpl w:val="36246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22"/>
    <w:rsid w:val="000B25CA"/>
    <w:rsid w:val="000D773B"/>
    <w:rsid w:val="000E3729"/>
    <w:rsid w:val="002D7122"/>
    <w:rsid w:val="00563D28"/>
    <w:rsid w:val="0056687C"/>
    <w:rsid w:val="005E3F95"/>
    <w:rsid w:val="0067656B"/>
    <w:rsid w:val="0070667D"/>
    <w:rsid w:val="00711E07"/>
    <w:rsid w:val="00BF5F72"/>
    <w:rsid w:val="00C4240D"/>
    <w:rsid w:val="00D4095A"/>
    <w:rsid w:val="00D7006D"/>
    <w:rsid w:val="00E217C5"/>
    <w:rsid w:val="00E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5570"/>
  <w15:chartTrackingRefBased/>
  <w15:docId w15:val="{4A978D33-07A7-495A-8463-543879EC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0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cp@wands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Montessori School</dc:creator>
  <cp:keywords/>
  <dc:description/>
  <cp:lastModifiedBy>The Montessori School</cp:lastModifiedBy>
  <cp:revision>2</cp:revision>
  <dcterms:created xsi:type="dcterms:W3CDTF">2021-10-07T13:53:00Z</dcterms:created>
  <dcterms:modified xsi:type="dcterms:W3CDTF">2021-10-07T13:53:00Z</dcterms:modified>
</cp:coreProperties>
</file>